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A5" w:rsidRDefault="009F777A" w:rsidP="009F777A">
      <w:pPr>
        <w:pStyle w:val="NoSpacing"/>
        <w:rPr>
          <w:rFonts w:ascii="Times New Roman" w:hAnsi="Times New Roman"/>
          <w:sz w:val="24"/>
          <w:szCs w:val="24"/>
        </w:rPr>
      </w:pPr>
      <w:r w:rsidRPr="009F777A">
        <w:rPr>
          <w:rFonts w:ascii="Times New Roman" w:hAnsi="Times New Roman"/>
          <w:sz w:val="24"/>
          <w:szCs w:val="24"/>
        </w:rPr>
        <w:t>Bioenergy Research Projects</w:t>
      </w:r>
    </w:p>
    <w:p w:rsidR="009F777A" w:rsidRDefault="009F777A" w:rsidP="009F777A">
      <w:pPr>
        <w:pStyle w:val="NoSpacing"/>
        <w:rPr>
          <w:rFonts w:ascii="Times New Roman" w:hAnsi="Times New Roman"/>
          <w:sz w:val="24"/>
          <w:szCs w:val="24"/>
        </w:rPr>
      </w:pPr>
    </w:p>
    <w:p w:rsidR="009F777A" w:rsidRDefault="009F777A" w:rsidP="009F777A">
      <w:pPr>
        <w:pStyle w:val="NoSpacing"/>
        <w:rPr>
          <w:rFonts w:ascii="Times New Roman" w:hAnsi="Times New Roman"/>
          <w:sz w:val="24"/>
          <w:szCs w:val="24"/>
        </w:rPr>
      </w:pPr>
      <w:r>
        <w:rPr>
          <w:rFonts w:ascii="Times New Roman" w:hAnsi="Times New Roman"/>
          <w:sz w:val="24"/>
          <w:szCs w:val="24"/>
        </w:rPr>
        <w:t xml:space="preserve">Endophytic yeasts are adapted to the plant sugars and phytochemicals, potentially making them better equipped for fermentation of plant biomass to useful biochemical.  Endophytic yeast strains isolated from poplar trees were able to ferment </w:t>
      </w:r>
      <w:proofErr w:type="gramStart"/>
      <w:r>
        <w:rPr>
          <w:rFonts w:ascii="Times New Roman" w:hAnsi="Times New Roman"/>
          <w:sz w:val="24"/>
          <w:szCs w:val="24"/>
        </w:rPr>
        <w:t>both hexoses</w:t>
      </w:r>
      <w:proofErr w:type="gramEnd"/>
      <w:r>
        <w:rPr>
          <w:rFonts w:ascii="Times New Roman" w:hAnsi="Times New Roman"/>
          <w:sz w:val="24"/>
          <w:szCs w:val="24"/>
        </w:rPr>
        <w:t xml:space="preserve"> and </w:t>
      </w:r>
      <w:proofErr w:type="spellStart"/>
      <w:r>
        <w:rPr>
          <w:rFonts w:ascii="Times New Roman" w:hAnsi="Times New Roman"/>
          <w:sz w:val="24"/>
          <w:szCs w:val="24"/>
        </w:rPr>
        <w:t>pentoses</w:t>
      </w:r>
      <w:proofErr w:type="spellEnd"/>
      <w:r>
        <w:rPr>
          <w:rFonts w:ascii="Times New Roman" w:hAnsi="Times New Roman"/>
          <w:sz w:val="24"/>
          <w:szCs w:val="24"/>
        </w:rPr>
        <w:t xml:space="preserve">, an ability that traditional brewer’s yeast is lacking.  The endophytes were resistant to common inhibitors of fermentation.  </w:t>
      </w:r>
    </w:p>
    <w:p w:rsidR="009F777A" w:rsidRDefault="009F777A" w:rsidP="009F777A">
      <w:pPr>
        <w:pStyle w:val="NoSpacing"/>
        <w:rPr>
          <w:rFonts w:ascii="Times New Roman" w:hAnsi="Times New Roman"/>
          <w:sz w:val="24"/>
          <w:szCs w:val="24"/>
        </w:rPr>
      </w:pPr>
    </w:p>
    <w:p w:rsidR="009F777A" w:rsidRDefault="009F777A" w:rsidP="009F777A">
      <w:pPr>
        <w:pStyle w:val="NoSpacing"/>
        <w:rPr>
          <w:rFonts w:ascii="Times New Roman" w:hAnsi="Times New Roman"/>
          <w:sz w:val="24"/>
          <w:szCs w:val="24"/>
        </w:rPr>
      </w:pPr>
      <w:r>
        <w:rPr>
          <w:rFonts w:ascii="Times New Roman" w:hAnsi="Times New Roman"/>
          <w:sz w:val="24"/>
          <w:szCs w:val="24"/>
        </w:rPr>
        <w:t>Undergraduate researchers have isolated more promising endophytic yeast strains that have yet to be characterized fully.</w:t>
      </w:r>
    </w:p>
    <w:p w:rsidR="009F777A" w:rsidRDefault="009F777A" w:rsidP="009F777A">
      <w:pPr>
        <w:pStyle w:val="NoSpacing"/>
        <w:rPr>
          <w:rFonts w:ascii="Times New Roman" w:hAnsi="Times New Roman"/>
          <w:sz w:val="24"/>
          <w:szCs w:val="24"/>
        </w:rPr>
      </w:pPr>
    </w:p>
    <w:p w:rsidR="009F777A" w:rsidRPr="009F777A" w:rsidRDefault="009F777A" w:rsidP="009F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roofErr w:type="spellStart"/>
      <w:r w:rsidRPr="009F777A">
        <w:rPr>
          <w:sz w:val="22"/>
          <w:szCs w:val="22"/>
        </w:rPr>
        <w:t>Xin</w:t>
      </w:r>
      <w:proofErr w:type="spellEnd"/>
      <w:r w:rsidRPr="009F777A">
        <w:rPr>
          <w:sz w:val="22"/>
          <w:szCs w:val="22"/>
        </w:rPr>
        <w:t xml:space="preserve">, G., </w:t>
      </w:r>
      <w:proofErr w:type="spellStart"/>
      <w:r w:rsidRPr="009F777A">
        <w:rPr>
          <w:sz w:val="22"/>
          <w:szCs w:val="22"/>
        </w:rPr>
        <w:t>Glawe</w:t>
      </w:r>
      <w:proofErr w:type="spellEnd"/>
      <w:r w:rsidRPr="009F777A">
        <w:rPr>
          <w:sz w:val="22"/>
          <w:szCs w:val="22"/>
        </w:rPr>
        <w:t xml:space="preserve">, D., and </w:t>
      </w:r>
      <w:r w:rsidRPr="009F777A">
        <w:rPr>
          <w:b/>
          <w:sz w:val="22"/>
          <w:szCs w:val="22"/>
        </w:rPr>
        <w:t>Doty, S.L.</w:t>
      </w:r>
      <w:r w:rsidRPr="009F777A">
        <w:rPr>
          <w:sz w:val="22"/>
          <w:szCs w:val="22"/>
        </w:rPr>
        <w:t xml:space="preserve">  2009.  Characterization of three endophytic indole-3-acetic acid-producing yeasts </w:t>
      </w:r>
      <w:proofErr w:type="spellStart"/>
      <w:r w:rsidRPr="009F777A">
        <w:rPr>
          <w:sz w:val="22"/>
          <w:szCs w:val="22"/>
        </w:rPr>
        <w:t>occuring</w:t>
      </w:r>
      <w:proofErr w:type="spellEnd"/>
      <w:r w:rsidRPr="009F777A">
        <w:rPr>
          <w:sz w:val="22"/>
          <w:szCs w:val="22"/>
        </w:rPr>
        <w:t xml:space="preserve"> in </w:t>
      </w:r>
      <w:r w:rsidRPr="009F777A">
        <w:rPr>
          <w:i/>
          <w:iCs/>
          <w:sz w:val="22"/>
          <w:szCs w:val="22"/>
        </w:rPr>
        <w:t xml:space="preserve">Populus </w:t>
      </w:r>
      <w:r w:rsidRPr="009F777A">
        <w:rPr>
          <w:sz w:val="22"/>
          <w:szCs w:val="22"/>
        </w:rPr>
        <w:t xml:space="preserve">trees.  </w:t>
      </w:r>
      <w:r w:rsidRPr="009F777A">
        <w:rPr>
          <w:i/>
          <w:iCs/>
          <w:sz w:val="22"/>
          <w:szCs w:val="22"/>
        </w:rPr>
        <w:t xml:space="preserve">Mycological Research </w:t>
      </w:r>
      <w:r w:rsidRPr="009F777A">
        <w:rPr>
          <w:iCs/>
          <w:sz w:val="22"/>
          <w:szCs w:val="22"/>
        </w:rPr>
        <w:t>113:973-980.</w:t>
      </w:r>
    </w:p>
    <w:p w:rsidR="009F777A" w:rsidRPr="009F777A" w:rsidRDefault="009F777A" w:rsidP="009F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roofErr w:type="spellStart"/>
      <w:proofErr w:type="gramStart"/>
      <w:r w:rsidRPr="009F777A">
        <w:rPr>
          <w:sz w:val="22"/>
          <w:szCs w:val="22"/>
        </w:rPr>
        <w:t>Xu</w:t>
      </w:r>
      <w:proofErr w:type="spellEnd"/>
      <w:r w:rsidRPr="009F777A">
        <w:rPr>
          <w:sz w:val="22"/>
          <w:szCs w:val="22"/>
        </w:rPr>
        <w:t xml:space="preserve">, P., </w:t>
      </w:r>
      <w:proofErr w:type="spellStart"/>
      <w:r w:rsidRPr="009F777A">
        <w:rPr>
          <w:sz w:val="22"/>
          <w:szCs w:val="22"/>
        </w:rPr>
        <w:t>Bura</w:t>
      </w:r>
      <w:proofErr w:type="spellEnd"/>
      <w:r w:rsidRPr="009F777A">
        <w:rPr>
          <w:sz w:val="22"/>
          <w:szCs w:val="22"/>
        </w:rPr>
        <w:t>, R. and Doty, S. L.</w:t>
      </w:r>
      <w:proofErr w:type="gramEnd"/>
      <w:r w:rsidRPr="009F777A">
        <w:rPr>
          <w:sz w:val="22"/>
          <w:szCs w:val="22"/>
        </w:rPr>
        <w:t xml:space="preserve">  2011.  Genetic analysis of D-xylose metabolism by endophytic yeast strains of </w:t>
      </w:r>
      <w:r w:rsidRPr="009F777A">
        <w:rPr>
          <w:i/>
          <w:sz w:val="22"/>
          <w:szCs w:val="22"/>
        </w:rPr>
        <w:t>Populus</w:t>
      </w:r>
      <w:r w:rsidRPr="009F777A">
        <w:rPr>
          <w:sz w:val="22"/>
          <w:szCs w:val="22"/>
        </w:rPr>
        <w:t xml:space="preserve">.  </w:t>
      </w:r>
      <w:r w:rsidRPr="009F777A">
        <w:rPr>
          <w:i/>
          <w:sz w:val="22"/>
          <w:szCs w:val="22"/>
        </w:rPr>
        <w:t>Genetics and Molecular Biology</w:t>
      </w:r>
      <w:r w:rsidRPr="009F777A">
        <w:rPr>
          <w:sz w:val="22"/>
          <w:szCs w:val="22"/>
        </w:rPr>
        <w:t xml:space="preserve"> 34(3):471-478.  </w:t>
      </w:r>
    </w:p>
    <w:p w:rsidR="009F777A" w:rsidRPr="009F777A" w:rsidRDefault="009F777A" w:rsidP="009F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roofErr w:type="spellStart"/>
      <w:proofErr w:type="gramStart"/>
      <w:r w:rsidRPr="009F777A">
        <w:rPr>
          <w:iCs/>
          <w:sz w:val="22"/>
          <w:szCs w:val="22"/>
        </w:rPr>
        <w:t>Bura</w:t>
      </w:r>
      <w:proofErr w:type="spellEnd"/>
      <w:r w:rsidRPr="009F777A">
        <w:rPr>
          <w:iCs/>
          <w:sz w:val="22"/>
          <w:szCs w:val="22"/>
        </w:rPr>
        <w:t xml:space="preserve">, R., </w:t>
      </w:r>
      <w:proofErr w:type="spellStart"/>
      <w:r w:rsidRPr="009F777A">
        <w:rPr>
          <w:iCs/>
          <w:sz w:val="22"/>
          <w:szCs w:val="22"/>
        </w:rPr>
        <w:t>Vajzovic</w:t>
      </w:r>
      <w:proofErr w:type="spellEnd"/>
      <w:r w:rsidRPr="009F777A">
        <w:rPr>
          <w:iCs/>
          <w:sz w:val="22"/>
          <w:szCs w:val="22"/>
        </w:rPr>
        <w:t>, A., and Doty, S. L.</w:t>
      </w:r>
      <w:proofErr w:type="gramEnd"/>
      <w:r w:rsidRPr="009F777A">
        <w:rPr>
          <w:iCs/>
          <w:sz w:val="22"/>
          <w:szCs w:val="22"/>
        </w:rPr>
        <w:t xml:space="preserve">  2012.  Novel endophytic yeast </w:t>
      </w:r>
      <w:r w:rsidRPr="009F777A">
        <w:rPr>
          <w:i/>
          <w:iCs/>
          <w:sz w:val="22"/>
          <w:szCs w:val="22"/>
        </w:rPr>
        <w:t xml:space="preserve">Rhodotorula mucilaginosa </w:t>
      </w:r>
      <w:r w:rsidRPr="009F777A">
        <w:rPr>
          <w:iCs/>
          <w:sz w:val="22"/>
          <w:szCs w:val="22"/>
        </w:rPr>
        <w:t xml:space="preserve">strain PTD3:  I. Production of xylitol and ethanol.  </w:t>
      </w:r>
      <w:r w:rsidRPr="009F777A">
        <w:rPr>
          <w:i/>
          <w:sz w:val="22"/>
          <w:szCs w:val="22"/>
        </w:rPr>
        <w:t>Journal of Industrial Microbiology &amp; Biotechnology</w:t>
      </w:r>
      <w:r w:rsidRPr="009F777A">
        <w:rPr>
          <w:sz w:val="22"/>
          <w:szCs w:val="22"/>
        </w:rPr>
        <w:t xml:space="preserve"> 39(7):1003-1011.</w:t>
      </w:r>
    </w:p>
    <w:p w:rsidR="009F777A" w:rsidRPr="009F777A" w:rsidRDefault="009F777A" w:rsidP="009F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sz w:val="22"/>
          <w:szCs w:val="22"/>
        </w:rPr>
      </w:pPr>
      <w:proofErr w:type="spellStart"/>
      <w:proofErr w:type="gramStart"/>
      <w:r w:rsidRPr="009F777A">
        <w:rPr>
          <w:iCs/>
          <w:sz w:val="22"/>
          <w:szCs w:val="22"/>
        </w:rPr>
        <w:t>Vajzovic</w:t>
      </w:r>
      <w:proofErr w:type="spellEnd"/>
      <w:r w:rsidRPr="009F777A">
        <w:rPr>
          <w:iCs/>
          <w:sz w:val="22"/>
          <w:szCs w:val="22"/>
        </w:rPr>
        <w:t xml:space="preserve">, A., </w:t>
      </w:r>
      <w:proofErr w:type="spellStart"/>
      <w:r w:rsidRPr="009F777A">
        <w:rPr>
          <w:iCs/>
          <w:sz w:val="22"/>
          <w:szCs w:val="22"/>
        </w:rPr>
        <w:t>Bura</w:t>
      </w:r>
      <w:proofErr w:type="spellEnd"/>
      <w:r w:rsidRPr="009F777A">
        <w:rPr>
          <w:iCs/>
          <w:sz w:val="22"/>
          <w:szCs w:val="22"/>
        </w:rPr>
        <w:t>, R., and Doty, S. L.</w:t>
      </w:r>
      <w:proofErr w:type="gramEnd"/>
      <w:r w:rsidRPr="009F777A">
        <w:rPr>
          <w:iCs/>
          <w:sz w:val="22"/>
          <w:szCs w:val="22"/>
        </w:rPr>
        <w:t xml:space="preserve">  2012.  Novel endophytic yeast </w:t>
      </w:r>
      <w:r w:rsidRPr="009F777A">
        <w:rPr>
          <w:i/>
          <w:iCs/>
          <w:sz w:val="22"/>
          <w:szCs w:val="22"/>
        </w:rPr>
        <w:t xml:space="preserve">Rhodotorula mucilaginosa </w:t>
      </w:r>
      <w:r w:rsidRPr="009F777A">
        <w:rPr>
          <w:iCs/>
          <w:sz w:val="22"/>
          <w:szCs w:val="22"/>
        </w:rPr>
        <w:t xml:space="preserve">strain PTD3:  II. </w:t>
      </w:r>
      <w:proofErr w:type="gramStart"/>
      <w:r w:rsidRPr="009F777A">
        <w:rPr>
          <w:iCs/>
          <w:sz w:val="22"/>
          <w:szCs w:val="22"/>
        </w:rPr>
        <w:t>Production of xylitol and ethanol in the presence of inhibitors.</w:t>
      </w:r>
      <w:proofErr w:type="gramEnd"/>
      <w:r w:rsidRPr="009F777A">
        <w:rPr>
          <w:iCs/>
          <w:sz w:val="22"/>
          <w:szCs w:val="22"/>
        </w:rPr>
        <w:t xml:space="preserve">  </w:t>
      </w:r>
      <w:r w:rsidRPr="009F777A">
        <w:rPr>
          <w:i/>
          <w:sz w:val="22"/>
          <w:szCs w:val="22"/>
        </w:rPr>
        <w:t>Journal of Industrial Microbiology &amp; Biotechnology</w:t>
      </w:r>
      <w:r w:rsidRPr="009F777A">
        <w:rPr>
          <w:sz w:val="22"/>
          <w:szCs w:val="22"/>
        </w:rPr>
        <w:t xml:space="preserve"> (in press)</w:t>
      </w:r>
      <w:bookmarkStart w:id="0" w:name="_GoBack"/>
      <w:bookmarkEnd w:id="0"/>
    </w:p>
    <w:p w:rsidR="009F777A" w:rsidRPr="00925BB3" w:rsidRDefault="009F777A" w:rsidP="009F7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rsidR="009F777A" w:rsidRDefault="009F777A" w:rsidP="009F777A">
      <w:pPr>
        <w:pStyle w:val="NoSpacing"/>
        <w:rPr>
          <w:rFonts w:ascii="Times New Roman" w:hAnsi="Times New Roman"/>
          <w:sz w:val="24"/>
          <w:szCs w:val="24"/>
        </w:rPr>
      </w:pPr>
    </w:p>
    <w:p w:rsidR="009F777A" w:rsidRDefault="009F777A" w:rsidP="009F777A">
      <w:pPr>
        <w:pStyle w:val="NoSpacing"/>
        <w:rPr>
          <w:rFonts w:ascii="Times New Roman" w:hAnsi="Times New Roman"/>
          <w:sz w:val="24"/>
          <w:szCs w:val="24"/>
        </w:rPr>
      </w:pPr>
    </w:p>
    <w:p w:rsidR="009F777A" w:rsidRPr="009F777A" w:rsidRDefault="009F777A" w:rsidP="009F777A">
      <w:pPr>
        <w:pStyle w:val="NoSpacing"/>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3044952" cy="2283714"/>
            <wp:effectExtent l="0" t="0" r="317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D2colonies.jpg"/>
                    <pic:cNvPicPr/>
                  </pic:nvPicPr>
                  <pic:blipFill>
                    <a:blip r:embed="rId5">
                      <a:extLst>
                        <a:ext uri="{28A0092B-C50C-407E-A947-70E740481C1C}">
                          <a14:useLocalDpi xmlns:a14="http://schemas.microsoft.com/office/drawing/2010/main" val="0"/>
                        </a:ext>
                      </a:extLst>
                    </a:blip>
                    <a:stretch>
                      <a:fillRect/>
                    </a:stretch>
                  </pic:blipFill>
                  <pic:spPr>
                    <a:xfrm>
                      <a:off x="0" y="0"/>
                      <a:ext cx="3044952" cy="2283714"/>
                    </a:xfrm>
                    <a:prstGeom prst="rect">
                      <a:avLst/>
                    </a:prstGeom>
                  </pic:spPr>
                </pic:pic>
              </a:graphicData>
            </a:graphic>
            <wp14:sizeRelH relativeFrom="margin">
              <wp14:pctWidth>0</wp14:pctWidth>
            </wp14:sizeRelH>
          </wp:anchor>
        </w:drawing>
      </w:r>
      <w:r>
        <w:rPr>
          <w:rFonts w:ascii="Times New Roman" w:hAnsi="Times New Roman"/>
          <w:noProof/>
          <w:sz w:val="24"/>
          <w:szCs w:val="24"/>
        </w:rPr>
        <w:drawing>
          <wp:inline distT="0" distB="0" distL="0" distR="0">
            <wp:extent cx="3031066" cy="227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1066" cy="2273300"/>
                    </a:xfrm>
                    <a:prstGeom prst="rect">
                      <a:avLst/>
                    </a:prstGeom>
                  </pic:spPr>
                </pic:pic>
              </a:graphicData>
            </a:graphic>
          </wp:inline>
        </w:drawing>
      </w:r>
    </w:p>
    <w:p w:rsidR="009F777A" w:rsidRPr="009F777A" w:rsidRDefault="009F777A" w:rsidP="009F777A">
      <w:pPr>
        <w:pStyle w:val="NoSpacing"/>
        <w:rPr>
          <w:rFonts w:ascii="Times New Roman" w:hAnsi="Times New Roman"/>
          <w:sz w:val="24"/>
          <w:szCs w:val="24"/>
        </w:rPr>
      </w:pPr>
    </w:p>
    <w:sectPr w:rsidR="009F777A" w:rsidRPr="009F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7A"/>
    <w:rsid w:val="009F777A"/>
    <w:rsid w:val="00A561A5"/>
    <w:rsid w:val="00E4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7A"/>
    <w:pPr>
      <w:spacing w:after="0" w:line="240" w:lineRule="auto"/>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77A"/>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9F777A"/>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9F7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7A"/>
    <w:pPr>
      <w:spacing w:after="0" w:line="240" w:lineRule="auto"/>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77A"/>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9F777A"/>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9F7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Doty</dc:creator>
  <cp:lastModifiedBy>Sharon Doty</cp:lastModifiedBy>
  <cp:revision>1</cp:revision>
  <dcterms:created xsi:type="dcterms:W3CDTF">2012-08-21T18:42:00Z</dcterms:created>
  <dcterms:modified xsi:type="dcterms:W3CDTF">2012-08-21T18:50:00Z</dcterms:modified>
</cp:coreProperties>
</file>